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  <w:rPr>
          <w:b/>
          <w:sz w:val="30"/>
          <w:szCs w:val="30"/>
          <w:color w:val="111111"/>
        </w:rPr>
      </w:pPr>
      <w:r>
        <w:rPr>
          <w:b/>
          <w:sz w:val="30"/>
          <w:szCs w:val="30"/>
          <w:color w:val="111111"/>
        </w:rPr>
        <w:t xml:space="preserve">Ausbildungsnachweis (Wochenbericht): Fachlagerist:in</w:t>
      </w:r>
    </w:p>
    <w:p>
      <w:pPr>
        <w:spacing w:after="240"/>
        <w:rPr>
          <w:sz w:val="16"/>
          <w:szCs w:val="16"/>
          <w:color w:val="444444"/>
        </w:rPr>
      </w:pPr>
      <w:r>
        <w:rPr>
          <w:sz w:val="16"/>
          <w:szCs w:val="16"/>
          <w:color w:val="444444"/>
        </w:rPr>
        <w:t xml:space="preserve">Berichtsheft nach § 13 Satz 2 Nr. 7 BBiG, stichwortartige Angaben genügen. Die graue Beispielzeile einfach überschreiben.</w:t>
      </w: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Name der:des Auszubildenden</w:t>
            </w:r>
          </w:p>
        </w:tc>
        <w:tc>
          <w:tcPr>
            <w:tcW w:w="4819" w:type="dxa"/>
          </w:tcPr>
          <w:p>
            <w:pPr>
              <w:spacing w:after="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Ausbildungsberuf</w:t>
            </w:r>
          </w:p>
          <w:p>
            <w:pPr>
              <w:spacing w:after="60"/>
              <w:rPr>
                <w:sz w:val="20"/>
                <w:szCs w:val="20"/>
                <w:color w:val="111111"/>
              </w:rPr>
            </w:pPr>
            <w:r>
              <w:rPr>
                <w:sz w:val="20"/>
                <w:szCs w:val="20"/>
                <w:color w:val="111111"/>
              </w:rPr>
              <w:t xml:space="preserve">Fachlagerist:in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Ausbildungsjahr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Ausbildungsnachweis Nr.</w:t>
            </w:r>
          </w:p>
        </w:tc>
      </w:tr>
      <w:tr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Ausbildungswoche vom / bis</w:t>
            </w:r>
          </w:p>
        </w:tc>
        <w:tc>
          <w:tcPr>
            <w:tcW w:w="4819" w:type="dxa"/>
          </w:tcPr>
          <w:p>
            <w:pPr>
              <w:spacing w:after="240"/>
              <w:rPr>
                <w:sz w:val="15"/>
                <w:szCs w:val="15"/>
                <w:color w:val="444444"/>
              </w:rPr>
            </w:pPr>
            <w:r>
              <w:rPr>
                <w:sz w:val="15"/>
                <w:szCs w:val="15"/>
                <w:color w:val="444444"/>
              </w:rPr>
              <w:t xml:space="preserve">Abteilung / Ausbildungsbereich</w:t>
            </w: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Betriebliche Tätigkeiten (stichwortartig)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12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Drei Lieferungen im Wareneingang geprüft, 42 Paletten eingelagert und gebucht</w:t>
            </w:r>
          </w:p>
        </w:tc>
        <w:tc>
          <w:tcPr>
            <w:tcW w:w="1000" w:type="dxa"/>
          </w:tcPr>
          <w:p>
            <w:pPr>
              <w:spacing w:after="0"/>
              <w:rPr>
                <w:sz w:val="18"/>
                <w:szCs w:val="18"/>
                <w:color w:val="888888"/>
              </w:rPr>
            </w:pPr>
            <w:r>
              <w:rPr>
                <w:sz w:val="18"/>
                <w:szCs w:val="18"/>
                <w:color w:val="888888"/>
              </w:rPr>
              <w:t xml:space="preserve">4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Unterweisungen, überbetriebliche Unterweisung (ÜLU), betrieblicher Unterricht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  <w:shd w:val="clear" w:fill="EFEFEF"/>
          </w:tcPr>
          <w:p>
            <w:pPr>
              <w:spacing w:after="0"/>
              <w:rPr>
                <w:b/>
                <w:sz w:val="20"/>
                <w:szCs w:val="20"/>
                <w:color w:val="111111"/>
              </w:rPr>
            </w:pPr>
            <w:r>
              <w:rPr>
                <w:b/>
                <w:sz w:val="20"/>
                <w:szCs w:val="20"/>
                <w:color w:val="111111"/>
              </w:rPr>
              <w:t xml:space="preserve">Berufsschule (Themen des Unterrichts)</w:t>
            </w:r>
          </w:p>
        </w:tc>
        <w:tc>
          <w:tcPr>
            <w:tcW w:w="1000" w:type="dxa"/>
            <w:shd w:val="clear" w:fill="EFEFEF"/>
          </w:tcPr>
          <w:p>
            <w:pPr>
              <w:spacing w:after="0"/>
              <w:rPr>
                <w:b/>
                <w:sz w:val="15"/>
                <w:szCs w:val="15"/>
                <w:color w:val="111111"/>
              </w:rPr>
            </w:pPr>
            <w:r>
              <w:rPr>
                <w:b/>
                <w:sz w:val="15"/>
                <w:szCs w:val="15"/>
                <w:color w:val="111111"/>
              </w:rPr>
              <w:t xml:space="preserve">Stunden</w:t>
            </w: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  <w:tr>
        <w:tc>
          <w:tcPr>
            <w:tcW w:w="8638" w:type="dxa"/>
          </w:tcPr>
          <w:p>
            <w:pPr>
              <w:spacing w:after="240"/>
              <w:rPr>
                <w:sz w:val="21"/>
                <w:szCs w:val="21"/>
                <w:color w:val="111111"/>
              </w:rPr>
            </w:pP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12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8638"/>
        <w:gridCol w:w="1000"/>
      </w:tblGrid>
      <w:tr>
        <w:tc>
          <w:tcPr>
            <w:tcW w:w="8638" w:type="dxa"/>
          </w:tcPr>
          <w:p>
            <w:pPr>
              <w:spacing w:after="0"/>
              <w:rPr>
                <w:b/>
                <w:sz w:val="19"/>
                <w:szCs w:val="19"/>
                <w:color w:val="111111"/>
              </w:rPr>
            </w:pPr>
            <w:r>
              <w:rPr>
                <w:b/>
                <w:sz w:val="19"/>
                <w:szCs w:val="19"/>
                <w:color w:val="111111"/>
              </w:rPr>
              <w:t xml:space="preserve">Gesamtstunden der Woche</w:t>
            </w:r>
          </w:p>
        </w:tc>
        <w:tc>
          <w:tcPr>
            <w:tcW w:w="1000" w:type="dxa"/>
          </w:tcPr>
          <w:p>
            <w:pPr>
              <w:spacing w:after="0"/>
              <w:rPr>
                <w:sz w:val="21"/>
                <w:szCs w:val="21"/>
                <w:color w:val="111111"/>
              </w:rPr>
            </w:pPr>
          </w:p>
        </w:tc>
      </w:tr>
    </w:tbl>
    <w:p>
      <w:pPr>
        <w:spacing w:after="900"/>
        <w:rPr>
          <w:sz w:val="21"/>
          <w:szCs w:val="21"/>
          <w:color w:val="111111"/>
        </w:rPr>
      </w:pPr>
    </w:p>
    <w:tbl>
      <w:tblPr>
        <w:tblW w:w="0" w:type="auto"/>
        <w:tblBorders>
          <w:top w:val="single" w:sz="8" w:color="111111"/>
          <w:left w:val="single" w:sz="8" w:color="111111"/>
          <w:bottom w:val="single" w:sz="8" w:color="111111"/>
          <w:right w:val="single" w:sz="8" w:color="111111"/>
          <w:insideH w:val="single" w:sz="8" w:color="111111"/>
          <w:insideV w:val="single" w:sz="8" w:color="111111"/>
        </w:tblBorders>
        <w:tblLayout w:type="fixed"/>
      </w:tblPr>
      <w:tblGrid>
        <w:gridCol w:w="3212"/>
        <w:gridCol w:w="3212"/>
        <w:gridCol w:w="3212"/>
      </w:tblGrid>
      <w:tr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Auszubildende:r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Ausbildende Person</w:t>
            </w:r>
          </w:p>
        </w:tc>
        <w:tc>
          <w:tcPr>
            <w:tcW w:w="3212" w:type="dxa"/>
          </w:tcPr>
          <w:p>
            <w:pPr>
              <w:spacing w:after="500"/>
              <w:rPr>
                <w:sz w:val="21"/>
                <w:szCs w:val="21"/>
                <w:color w:val="111111"/>
              </w:rPr>
            </w:pPr>
          </w:p>
          <w:p>
            <w:pPr>
              <w:spacing w:after="0"/>
              <w:rPr>
                <w:sz w:val="15"/>
                <w:szCs w:val="15"/>
                <w:color w:val="333333"/>
              </w:rPr>
            </w:pPr>
            <w:r>
              <w:rPr>
                <w:sz w:val="15"/>
                <w:szCs w:val="15"/>
                <w:color w:val="333333"/>
              </w:rPr>
              <w:t xml:space="preserve">Datum, Unterschrift Gesetzliche Vertretung*</w:t>
            </w:r>
          </w:p>
        </w:tc>
      </w:tr>
    </w:tbl>
    <w:p>
      <w:pPr>
        <w:spacing w:after="60"/>
        <w:rPr>
          <w:sz w:val="14"/>
          <w:szCs w:val="14"/>
          <w:color w:val="555555"/>
        </w:rPr>
      </w:pPr>
      <w:r>
        <w:rPr>
          <w:sz w:val="14"/>
          <w:szCs w:val="14"/>
          <w:color w:val="555555"/>
        </w:rPr>
        <w:t xml:space="preserve">* bei minderjährigen Auszubildenden</w:t>
      </w:r>
    </w:p>
    <w:p>
      <w:pPr>
        <w:spacing w:after="0"/>
        <w:rPr>
          <w:sz w:val="14"/>
          <w:szCs w:val="14"/>
          <w:color w:val="888888"/>
        </w:rPr>
      </w:pPr>
      <w:r>
        <w:rPr>
          <w:sz w:val="14"/>
          <w:szCs w:val="14"/>
          <w:color w:val="888888"/>
        </w:rPr>
        <w:t xml:space="preserve">Kostenlose Vorlage von asyoube.de | asyoube.de/berichtsheft/vorlage/fachlagerist-in</w:t>
      </w:r>
    </w:p>
    <w:sectPr>
      <w:pgSz w:w="11906" w:h="16838"/>
      <w:pgMar w:top="794" w:right="1134" w:bottom="680" w:left="1134" w:header="708" w:footer="708" w:gutter="0"/>
    </w:sectPr>
  </w:body>
</w:document>
</file>